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E" w:rsidRDefault="00753EA5" w:rsidP="00753EA5">
      <w:pPr>
        <w:jc w:val="center"/>
      </w:pPr>
      <w:r>
        <w:t>Coin « aimants »</w:t>
      </w:r>
    </w:p>
    <w:p w:rsidR="00753EA5" w:rsidRDefault="00753EA5" w:rsidP="00753EA5">
      <w:r>
        <w:t>Contenu de la malle :</w:t>
      </w:r>
    </w:p>
    <w:p w:rsidR="00753EA5" w:rsidRDefault="00753EA5" w:rsidP="00753EA5">
      <w:pPr>
        <w:pStyle w:val="Paragraphedeliste"/>
        <w:numPr>
          <w:ilvl w:val="0"/>
          <w:numId w:val="1"/>
        </w:numPr>
      </w:pPr>
      <w:r>
        <w:t>Aimants de différentes sortes</w:t>
      </w:r>
    </w:p>
    <w:p w:rsidR="00753EA5" w:rsidRDefault="00753EA5" w:rsidP="00753EA5">
      <w:pPr>
        <w:pStyle w:val="Paragraphedeliste"/>
        <w:numPr>
          <w:ilvl w:val="0"/>
          <w:numId w:val="1"/>
        </w:numPr>
      </w:pPr>
      <w:r>
        <w:t>Objets divers connus des enfants, en métal ou non</w:t>
      </w:r>
    </w:p>
    <w:p w:rsidR="00753EA5" w:rsidRDefault="00753EA5" w:rsidP="00753EA5">
      <w:pPr>
        <w:pStyle w:val="Paragraphedeliste"/>
        <w:numPr>
          <w:ilvl w:val="0"/>
          <w:numId w:val="1"/>
        </w:numPr>
      </w:pPr>
      <w:r>
        <w:t>Objets en métal de différents types (cuivre, fer, aluminium, bronze, zinc</w:t>
      </w:r>
      <w:proofErr w:type="gramStart"/>
      <w:r>
        <w:t>… )</w:t>
      </w:r>
      <w:proofErr w:type="gramEnd"/>
    </w:p>
    <w:p w:rsidR="00753EA5" w:rsidRDefault="007A4363" w:rsidP="00753EA5">
      <w:pPr>
        <w:pStyle w:val="Paragraphedeliste"/>
        <w:numPr>
          <w:ilvl w:val="0"/>
          <w:numId w:val="1"/>
        </w:numPr>
      </w:pPr>
      <w:r>
        <w:t>Objets identiques mais en matière différente (ex : cuillères – en bois, -en métal, -en plastique)</w:t>
      </w:r>
    </w:p>
    <w:p w:rsidR="007A4363" w:rsidRDefault="007A4363" w:rsidP="00753EA5">
      <w:pPr>
        <w:pStyle w:val="Paragraphedeliste"/>
        <w:numPr>
          <w:ilvl w:val="0"/>
          <w:numId w:val="1"/>
        </w:numPr>
      </w:pPr>
      <w:r>
        <w:t>Jeux magnétiques de différents types</w:t>
      </w:r>
    </w:p>
    <w:p w:rsidR="007A4363" w:rsidRDefault="007A4363" w:rsidP="007A4363">
      <w:r>
        <w:t>Activités scientifiques d’exploration possible (évolutive et ayant du sens) :</w:t>
      </w:r>
    </w:p>
    <w:p w:rsidR="007A4363" w:rsidRDefault="007A4363" w:rsidP="007A4363">
      <w:pPr>
        <w:pStyle w:val="Paragraphedeliste"/>
        <w:numPr>
          <w:ilvl w:val="0"/>
          <w:numId w:val="3"/>
        </w:numPr>
      </w:pPr>
      <w:r>
        <w:t>Mise en évidence du phénomène par le jeu.</w:t>
      </w:r>
    </w:p>
    <w:p w:rsidR="007A4363" w:rsidRDefault="007A4363" w:rsidP="007A4363">
      <w:pPr>
        <w:pStyle w:val="Paragraphedeliste"/>
        <w:numPr>
          <w:ilvl w:val="0"/>
          <w:numId w:val="2"/>
        </w:numPr>
      </w:pPr>
      <w:r>
        <w:t>Tri des objets qui sont attirés ou non (rôle de la matière).</w:t>
      </w:r>
    </w:p>
    <w:p w:rsidR="007A4363" w:rsidRDefault="007A4363" w:rsidP="007A4363">
      <w:pPr>
        <w:pStyle w:val="Paragraphedeliste"/>
        <w:numPr>
          <w:ilvl w:val="0"/>
          <w:numId w:val="2"/>
        </w:numPr>
      </w:pPr>
      <w:r>
        <w:t>L’attraction à travers (promener un objet sur un parcours).</w:t>
      </w:r>
    </w:p>
    <w:p w:rsidR="007A4363" w:rsidRDefault="007A4363" w:rsidP="007A4363">
      <w:pPr>
        <w:pStyle w:val="Paragraphedeliste"/>
        <w:numPr>
          <w:ilvl w:val="0"/>
          <w:numId w:val="2"/>
        </w:numPr>
      </w:pPr>
      <w:r>
        <w:t>Production de jeux (pêche magnétique).</w:t>
      </w:r>
    </w:p>
    <w:p w:rsidR="007F475D" w:rsidRDefault="007F475D" w:rsidP="007A4363">
      <w:r>
        <w:t>Bibliographie ou a</w:t>
      </w:r>
      <w:r w:rsidR="007A4363">
        <w:t>lbums inducteurs </w:t>
      </w:r>
      <w:r>
        <w:t xml:space="preserve"> en rapport avec la thématique</w:t>
      </w:r>
      <w:r w:rsidR="007A4363">
        <w:t>:</w:t>
      </w:r>
    </w:p>
    <w:p w:rsidR="007A4363" w:rsidRDefault="007F475D" w:rsidP="007A4363">
      <w:pPr>
        <w:pStyle w:val="Paragraphedeliste"/>
        <w:numPr>
          <w:ilvl w:val="0"/>
          <w:numId w:val="2"/>
        </w:numPr>
      </w:pPr>
      <w:r>
        <w:t xml:space="preserve">Les aimants P. NESSMANN - </w:t>
      </w:r>
      <w:proofErr w:type="spellStart"/>
      <w:r>
        <w:t>Kézako</w:t>
      </w:r>
      <w:proofErr w:type="spellEnd"/>
      <w:r>
        <w:t xml:space="preserve"> - Mango jeunesse</w:t>
      </w:r>
    </w:p>
    <w:p w:rsidR="007F475D" w:rsidRDefault="007F475D" w:rsidP="007A4363">
      <w:pPr>
        <w:pStyle w:val="Paragraphedeliste"/>
        <w:numPr>
          <w:ilvl w:val="0"/>
          <w:numId w:val="2"/>
        </w:numPr>
      </w:pPr>
      <w:r>
        <w:t>Le petit chercheur : les aimants - N. ARDLEY - Bordas Jeunesse</w:t>
      </w:r>
    </w:p>
    <w:p w:rsidR="007F475D" w:rsidRDefault="007F475D" w:rsidP="007F475D">
      <w:r>
        <w:t>Lien vers une séquence sur la thématique :</w:t>
      </w:r>
    </w:p>
    <w:p w:rsidR="007F475D" w:rsidRDefault="007F475D" w:rsidP="007F475D">
      <w:pPr>
        <w:pStyle w:val="Paragraphedeliste"/>
        <w:numPr>
          <w:ilvl w:val="0"/>
          <w:numId w:val="4"/>
        </w:numPr>
      </w:pPr>
      <w:hyperlink r:id="rId6" w:history="1">
        <w:r w:rsidRPr="008727E8">
          <w:rPr>
            <w:rStyle w:val="Lienhypertexte"/>
          </w:rPr>
          <w:t>http://www.fondation-lamap.org/fr/page/11421/les-aimants</w:t>
        </w:r>
      </w:hyperlink>
    </w:p>
    <w:p w:rsidR="007F475D" w:rsidRDefault="007F475D" w:rsidP="007F475D">
      <w:pPr>
        <w:pStyle w:val="Paragraphedeliste"/>
      </w:pPr>
      <w:bookmarkStart w:id="0" w:name="_GoBack"/>
      <w:bookmarkEnd w:id="0"/>
    </w:p>
    <w:p w:rsidR="007A4363" w:rsidRDefault="007A4363" w:rsidP="007A4363">
      <w:pPr>
        <w:pStyle w:val="Paragraphedeliste"/>
      </w:pPr>
    </w:p>
    <w:sectPr w:rsidR="007A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2364"/>
    <w:multiLevelType w:val="hybridMultilevel"/>
    <w:tmpl w:val="E71A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D1990"/>
    <w:multiLevelType w:val="hybridMultilevel"/>
    <w:tmpl w:val="B816C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1791"/>
    <w:multiLevelType w:val="hybridMultilevel"/>
    <w:tmpl w:val="19D8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43941"/>
    <w:multiLevelType w:val="hybridMultilevel"/>
    <w:tmpl w:val="5E30D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A5"/>
    <w:rsid w:val="0028425E"/>
    <w:rsid w:val="00753EA5"/>
    <w:rsid w:val="007A4363"/>
    <w:rsid w:val="007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tion-lamap.org/fr/page/11421/les-aima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cpes</dc:creator>
  <cp:lastModifiedBy>cpes</cp:lastModifiedBy>
  <cp:revision>1</cp:revision>
  <dcterms:created xsi:type="dcterms:W3CDTF">2016-01-13T17:47:00Z</dcterms:created>
  <dcterms:modified xsi:type="dcterms:W3CDTF">2016-01-13T18:24:00Z</dcterms:modified>
</cp:coreProperties>
</file>